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AA576A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976195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2872739</wp:posOffset>
                </wp:positionH>
                <wp:positionV relativeFrom="paragraph">
                  <wp:posOffset>50800</wp:posOffset>
                </wp:positionV>
                <wp:extent cx="3228975" cy="2038350"/>
                <wp:effectExtent l="0" t="0" r="9525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8975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B56E2" w:rsidRPr="00CB56E2" w:rsidRDefault="00CB56E2" w:rsidP="00CB56E2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CB56E2">
                              <w:rPr>
                                <w:b/>
                                <w:sz w:val="28"/>
                              </w:rPr>
                              <w:t>«УТВЕРЖДАЮ»</w:t>
                            </w:r>
                          </w:p>
                          <w:p w:rsidR="00CB56E2" w:rsidRDefault="00CB56E2" w:rsidP="00CB56E2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D24389" w:rsidRPr="00CB56E2" w:rsidRDefault="00FC0510" w:rsidP="00D24389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4"/>
                              </w:rPr>
                              <w:t>И.о</w:t>
                            </w:r>
                            <w:proofErr w:type="spellEnd"/>
                            <w:r>
                              <w:rPr>
                                <w:b/>
                                <w:sz w:val="24"/>
                              </w:rPr>
                              <w:t>. заместителя</w:t>
                            </w:r>
                            <w:r w:rsidR="00D24389">
                              <w:rPr>
                                <w:b/>
                                <w:sz w:val="24"/>
                              </w:rPr>
                              <w:t xml:space="preserve"> генерального директора по экономике и финансам</w:t>
                            </w:r>
                          </w:p>
                          <w:p w:rsidR="00D24389" w:rsidRPr="00CB56E2" w:rsidRDefault="00D24389" w:rsidP="00D24389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CB56E2">
                              <w:rPr>
                                <w:b/>
                                <w:sz w:val="24"/>
                              </w:rPr>
                              <w:t xml:space="preserve">АО «Тюменьэнерго» </w:t>
                            </w:r>
                          </w:p>
                          <w:p w:rsidR="00D24389" w:rsidRPr="00CB56E2" w:rsidRDefault="00D24389" w:rsidP="00D24389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D24389" w:rsidRPr="00CB56E2" w:rsidRDefault="00D24389" w:rsidP="00D24389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D24389" w:rsidRPr="00CB56E2" w:rsidRDefault="00D24389" w:rsidP="00D24389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CB56E2">
                              <w:rPr>
                                <w:b/>
                                <w:sz w:val="24"/>
                              </w:rPr>
                              <w:t xml:space="preserve">_____________________ </w:t>
                            </w:r>
                            <w:r w:rsidR="00FC0510">
                              <w:rPr>
                                <w:b/>
                                <w:sz w:val="24"/>
                              </w:rPr>
                              <w:t>В</w:t>
                            </w:r>
                            <w:r w:rsidRPr="00CB56E2">
                              <w:rPr>
                                <w:b/>
                                <w:sz w:val="24"/>
                              </w:rPr>
                              <w:t xml:space="preserve">.В. </w:t>
                            </w:r>
                            <w:r w:rsidR="00FC0510">
                              <w:rPr>
                                <w:b/>
                                <w:sz w:val="24"/>
                              </w:rPr>
                              <w:t>Сотников</w:t>
                            </w:r>
                          </w:p>
                          <w:p w:rsidR="00D24389" w:rsidRPr="00CB56E2" w:rsidRDefault="00D24389" w:rsidP="00D24389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D24389" w:rsidRPr="00CB56E2" w:rsidRDefault="00D24389" w:rsidP="00D24389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CB56E2">
                              <w:rPr>
                                <w:b/>
                                <w:sz w:val="24"/>
                              </w:rPr>
                              <w:t>«___</w:t>
                            </w:r>
                            <w:r>
                              <w:rPr>
                                <w:b/>
                                <w:sz w:val="24"/>
                              </w:rPr>
                              <w:t>__</w:t>
                            </w:r>
                            <w:r w:rsidRPr="00CB56E2">
                              <w:rPr>
                                <w:b/>
                                <w:sz w:val="24"/>
                              </w:rPr>
                              <w:t>_»_</w:t>
                            </w:r>
                            <w:r>
                              <w:rPr>
                                <w:b/>
                                <w:sz w:val="24"/>
                              </w:rPr>
                              <w:t>___</w:t>
                            </w:r>
                            <w:r w:rsidRPr="00CB56E2">
                              <w:rPr>
                                <w:b/>
                                <w:sz w:val="24"/>
                              </w:rPr>
                              <w:t>_________</w:t>
                            </w:r>
                            <w:r w:rsidR="00FC0510">
                              <w:rPr>
                                <w:b/>
                                <w:sz w:val="24"/>
                              </w:rPr>
                              <w:t>________ 2019</w:t>
                            </w:r>
                            <w:r w:rsidRPr="00CB56E2">
                              <w:rPr>
                                <w:b/>
                                <w:sz w:val="24"/>
                              </w:rPr>
                              <w:t xml:space="preserve"> г.</w:t>
                            </w:r>
                          </w:p>
                          <w:p w:rsidR="00CB56E2" w:rsidRDefault="00CB56E2" w:rsidP="00CB56E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26.2pt;margin-top:4pt;width:254.25pt;height:16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" stroked="f">
                <v:textbox>
                  <w:txbxContent>
                    <w:p w:rsidR="00CB56E2" w:rsidRPr="00CB56E2" w:rsidRDefault="00CB56E2" w:rsidP="00CB56E2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 w:rsidRPr="00CB56E2">
                        <w:rPr>
                          <w:b/>
                          <w:sz w:val="28"/>
                        </w:rPr>
                        <w:t>«УТВЕРЖДАЮ»</w:t>
                      </w:r>
                    </w:p>
                    <w:p w:rsidR="00CB56E2" w:rsidRDefault="00CB56E2" w:rsidP="00CB56E2">
                      <w:pPr>
                        <w:jc w:val="center"/>
                        <w:rPr>
                          <w:b/>
                          <w:sz w:val="24"/>
                        </w:rPr>
                      </w:pPr>
                    </w:p>
                    <w:p w:rsidR="00D24389" w:rsidRPr="00CB56E2" w:rsidRDefault="00FC0510" w:rsidP="00D24389">
                      <w:pPr>
                        <w:jc w:val="center"/>
                        <w:rPr>
                          <w:b/>
                          <w:sz w:val="24"/>
                        </w:rPr>
                      </w:pPr>
                      <w:proofErr w:type="spellStart"/>
                      <w:r>
                        <w:rPr>
                          <w:b/>
                          <w:sz w:val="24"/>
                        </w:rPr>
                        <w:t>И.о</w:t>
                      </w:r>
                      <w:proofErr w:type="spellEnd"/>
                      <w:r>
                        <w:rPr>
                          <w:b/>
                          <w:sz w:val="24"/>
                        </w:rPr>
                        <w:t>. заместителя</w:t>
                      </w:r>
                      <w:r w:rsidR="00D24389">
                        <w:rPr>
                          <w:b/>
                          <w:sz w:val="24"/>
                        </w:rPr>
                        <w:t xml:space="preserve"> генерального директора по экономике и финансам</w:t>
                      </w:r>
                    </w:p>
                    <w:p w:rsidR="00D24389" w:rsidRPr="00CB56E2" w:rsidRDefault="00D24389" w:rsidP="00D24389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 w:rsidRPr="00CB56E2">
                        <w:rPr>
                          <w:b/>
                          <w:sz w:val="24"/>
                        </w:rPr>
                        <w:t xml:space="preserve">АО «Тюменьэнерго» </w:t>
                      </w:r>
                    </w:p>
                    <w:p w:rsidR="00D24389" w:rsidRPr="00CB56E2" w:rsidRDefault="00D24389" w:rsidP="00D24389">
                      <w:pPr>
                        <w:jc w:val="center"/>
                        <w:rPr>
                          <w:b/>
                          <w:sz w:val="24"/>
                        </w:rPr>
                      </w:pPr>
                    </w:p>
                    <w:p w:rsidR="00D24389" w:rsidRPr="00CB56E2" w:rsidRDefault="00D24389" w:rsidP="00D24389">
                      <w:pPr>
                        <w:jc w:val="center"/>
                        <w:rPr>
                          <w:b/>
                          <w:sz w:val="24"/>
                        </w:rPr>
                      </w:pPr>
                    </w:p>
                    <w:p w:rsidR="00D24389" w:rsidRPr="00CB56E2" w:rsidRDefault="00D24389" w:rsidP="00D24389">
                      <w:pPr>
                        <w:rPr>
                          <w:b/>
                          <w:sz w:val="24"/>
                        </w:rPr>
                      </w:pPr>
                      <w:r w:rsidRPr="00CB56E2">
                        <w:rPr>
                          <w:b/>
                          <w:sz w:val="24"/>
                        </w:rPr>
                        <w:t xml:space="preserve">_____________________ </w:t>
                      </w:r>
                      <w:r w:rsidR="00FC0510">
                        <w:rPr>
                          <w:b/>
                          <w:sz w:val="24"/>
                        </w:rPr>
                        <w:t>В</w:t>
                      </w:r>
                      <w:r w:rsidRPr="00CB56E2">
                        <w:rPr>
                          <w:b/>
                          <w:sz w:val="24"/>
                        </w:rPr>
                        <w:t xml:space="preserve">.В. </w:t>
                      </w:r>
                      <w:r w:rsidR="00FC0510">
                        <w:rPr>
                          <w:b/>
                          <w:sz w:val="24"/>
                        </w:rPr>
                        <w:t>Сотников</w:t>
                      </w:r>
                    </w:p>
                    <w:p w:rsidR="00D24389" w:rsidRPr="00CB56E2" w:rsidRDefault="00D24389" w:rsidP="00D24389">
                      <w:pPr>
                        <w:rPr>
                          <w:b/>
                          <w:sz w:val="24"/>
                        </w:rPr>
                      </w:pPr>
                    </w:p>
                    <w:p w:rsidR="00D24389" w:rsidRPr="00CB56E2" w:rsidRDefault="00D24389" w:rsidP="00D24389">
                      <w:pPr>
                        <w:rPr>
                          <w:b/>
                          <w:sz w:val="24"/>
                        </w:rPr>
                      </w:pPr>
                      <w:r w:rsidRPr="00CB56E2">
                        <w:rPr>
                          <w:b/>
                          <w:sz w:val="24"/>
                        </w:rPr>
                        <w:t>«___</w:t>
                      </w:r>
                      <w:r>
                        <w:rPr>
                          <w:b/>
                          <w:sz w:val="24"/>
                        </w:rPr>
                        <w:t>__</w:t>
                      </w:r>
                      <w:r w:rsidRPr="00CB56E2">
                        <w:rPr>
                          <w:b/>
                          <w:sz w:val="24"/>
                        </w:rPr>
                        <w:t>_»_</w:t>
                      </w:r>
                      <w:r>
                        <w:rPr>
                          <w:b/>
                          <w:sz w:val="24"/>
                        </w:rPr>
                        <w:t>___</w:t>
                      </w:r>
                      <w:r w:rsidRPr="00CB56E2">
                        <w:rPr>
                          <w:b/>
                          <w:sz w:val="24"/>
                        </w:rPr>
                        <w:t>_________</w:t>
                      </w:r>
                      <w:r w:rsidR="00FC0510">
                        <w:rPr>
                          <w:b/>
                          <w:sz w:val="24"/>
                        </w:rPr>
                        <w:t>________ 2019</w:t>
                      </w:r>
                      <w:r w:rsidRPr="00CB56E2">
                        <w:rPr>
                          <w:b/>
                          <w:sz w:val="24"/>
                        </w:rPr>
                        <w:t xml:space="preserve"> г.</w:t>
                      </w:r>
                    </w:p>
                    <w:p w:rsidR="00CB56E2" w:rsidRDefault="00CB56E2" w:rsidP="00CB56E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1E2C32">
      <w:pPr>
        <w:pStyle w:val="1"/>
        <w:keepLines/>
        <w:widowControl w:val="0"/>
        <w:suppressLineNumbers/>
        <w:suppressAutoHyphens/>
        <w:spacing w:before="0" w:after="0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B14827" w:rsidRPr="00976195" w:rsidRDefault="00B14827" w:rsidP="00B14827">
      <w:pPr>
        <w:autoSpaceDE w:val="0"/>
        <w:autoSpaceDN w:val="0"/>
        <w:adjustRightInd w:val="0"/>
        <w:ind w:right="566"/>
        <w:jc w:val="center"/>
        <w:rPr>
          <w:b/>
          <w:sz w:val="28"/>
        </w:rPr>
      </w:pPr>
      <w:r w:rsidRPr="00976195">
        <w:rPr>
          <w:b/>
          <w:sz w:val="28"/>
        </w:rPr>
        <w:t xml:space="preserve">ТЕХНИЧЕСКОЕ ЗАДАНИЕ </w:t>
      </w:r>
    </w:p>
    <w:p w:rsidR="00B14827" w:rsidRDefault="00B14827" w:rsidP="00B14827">
      <w:pPr>
        <w:autoSpaceDE w:val="0"/>
        <w:autoSpaceDN w:val="0"/>
        <w:adjustRightInd w:val="0"/>
        <w:ind w:right="566"/>
        <w:jc w:val="center"/>
        <w:rPr>
          <w:b/>
          <w:sz w:val="28"/>
        </w:rPr>
      </w:pPr>
      <w:r>
        <w:rPr>
          <w:b/>
          <w:sz w:val="28"/>
        </w:rPr>
        <w:t xml:space="preserve"> на проведение закупки финансовых услуг</w:t>
      </w:r>
    </w:p>
    <w:p w:rsidR="00B14827" w:rsidRPr="00976195" w:rsidRDefault="00B14827" w:rsidP="00B14827">
      <w:pPr>
        <w:autoSpaceDE w:val="0"/>
        <w:autoSpaceDN w:val="0"/>
        <w:adjustRightInd w:val="0"/>
        <w:ind w:right="566"/>
        <w:jc w:val="center"/>
        <w:rPr>
          <w:b/>
          <w:sz w:val="28"/>
        </w:rPr>
      </w:pPr>
      <w:r w:rsidRPr="00976195">
        <w:rPr>
          <w:b/>
          <w:sz w:val="28"/>
        </w:rPr>
        <w:t xml:space="preserve">по </w:t>
      </w:r>
      <w:r>
        <w:rPr>
          <w:b/>
          <w:sz w:val="28"/>
        </w:rPr>
        <w:t>вы</w:t>
      </w:r>
      <w:r w:rsidRPr="00976195">
        <w:rPr>
          <w:b/>
          <w:sz w:val="28"/>
        </w:rPr>
        <w:t>бору финансовой организации</w:t>
      </w:r>
      <w:r>
        <w:rPr>
          <w:b/>
          <w:sz w:val="28"/>
        </w:rPr>
        <w:t xml:space="preserve"> на право заключения договора о выдаче банковских гарантий с лимитом не более 500 млн. рублей для нужд АО «Тюменьэнерго» </w:t>
      </w: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="-147" w:tblpY="79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4077"/>
        <w:gridCol w:w="4711"/>
      </w:tblGrid>
      <w:tr w:rsidR="00203C4E" w:rsidRPr="00976195" w:rsidTr="00203C4E">
        <w:tc>
          <w:tcPr>
            <w:tcW w:w="846" w:type="dxa"/>
          </w:tcPr>
          <w:p w:rsidR="00203C4E" w:rsidRPr="00976195" w:rsidRDefault="00203C4E" w:rsidP="00203C4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8788" w:type="dxa"/>
            <w:gridSpan w:val="2"/>
            <w:vAlign w:val="center"/>
          </w:tcPr>
          <w:p w:rsidR="00203C4E" w:rsidRPr="00976195" w:rsidRDefault="00203C4E" w:rsidP="00203C4E">
            <w:pPr>
              <w:jc w:val="center"/>
              <w:rPr>
                <w:b/>
                <w:sz w:val="24"/>
                <w:szCs w:val="24"/>
              </w:rPr>
            </w:pPr>
            <w:r w:rsidRPr="00976195">
              <w:rPr>
                <w:b/>
                <w:sz w:val="24"/>
                <w:szCs w:val="24"/>
              </w:rPr>
              <w:t>Характеристики оказываемых услуг</w:t>
            </w:r>
          </w:p>
        </w:tc>
      </w:tr>
      <w:tr w:rsidR="00203C4E" w:rsidRPr="00976195" w:rsidTr="00203C4E">
        <w:trPr>
          <w:trHeight w:val="1037"/>
        </w:trPr>
        <w:tc>
          <w:tcPr>
            <w:tcW w:w="846" w:type="dxa"/>
          </w:tcPr>
          <w:p w:rsidR="00203C4E" w:rsidRDefault="00203C4E" w:rsidP="00203C4E">
            <w:pPr>
              <w:jc w:val="center"/>
              <w:rPr>
                <w:sz w:val="24"/>
                <w:szCs w:val="24"/>
              </w:rPr>
            </w:pPr>
          </w:p>
          <w:p w:rsidR="00203C4E" w:rsidRDefault="00203C4E" w:rsidP="00203C4E">
            <w:pPr>
              <w:jc w:val="center"/>
              <w:rPr>
                <w:sz w:val="24"/>
                <w:szCs w:val="24"/>
              </w:rPr>
            </w:pPr>
          </w:p>
          <w:p w:rsidR="00203C4E" w:rsidRPr="00976195" w:rsidRDefault="00203C4E" w:rsidP="00203C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77" w:type="dxa"/>
            <w:vAlign w:val="center"/>
          </w:tcPr>
          <w:p w:rsidR="00203C4E" w:rsidRPr="00976195" w:rsidRDefault="00203C4E" w:rsidP="00203C4E">
            <w:pPr>
              <w:rPr>
                <w:sz w:val="24"/>
                <w:szCs w:val="24"/>
              </w:rPr>
            </w:pPr>
            <w:r w:rsidRPr="00976195">
              <w:rPr>
                <w:sz w:val="24"/>
                <w:szCs w:val="24"/>
              </w:rPr>
              <w:t>Предмет торгов</w:t>
            </w:r>
          </w:p>
        </w:tc>
        <w:tc>
          <w:tcPr>
            <w:tcW w:w="4711" w:type="dxa"/>
            <w:vAlign w:val="center"/>
          </w:tcPr>
          <w:p w:rsidR="00203C4E" w:rsidRPr="00976195" w:rsidRDefault="00203C4E" w:rsidP="00632B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Аукцион в электронной форме по выбору финансовой организации на право заключения договора </w:t>
            </w:r>
            <w:r w:rsidR="004E616A">
              <w:rPr>
                <w:sz w:val="24"/>
                <w:szCs w:val="24"/>
              </w:rPr>
              <w:t>о выдаче</w:t>
            </w:r>
            <w:r>
              <w:rPr>
                <w:sz w:val="24"/>
                <w:szCs w:val="24"/>
              </w:rPr>
              <w:t xml:space="preserve"> банковских гарантий </w:t>
            </w:r>
            <w:r w:rsidR="00B14827">
              <w:rPr>
                <w:sz w:val="24"/>
                <w:szCs w:val="24"/>
              </w:rPr>
              <w:t xml:space="preserve">с лимитом не более 500 млн. рублей </w:t>
            </w:r>
            <w:r w:rsidR="00D72467">
              <w:rPr>
                <w:sz w:val="24"/>
                <w:szCs w:val="24"/>
              </w:rPr>
              <w:t>для нужд АО «Тюменьэнерго»</w:t>
            </w:r>
          </w:p>
        </w:tc>
      </w:tr>
      <w:tr w:rsidR="00203C4E" w:rsidRPr="00976195" w:rsidTr="00203C4E">
        <w:trPr>
          <w:trHeight w:val="306"/>
        </w:trPr>
        <w:tc>
          <w:tcPr>
            <w:tcW w:w="846" w:type="dxa"/>
          </w:tcPr>
          <w:p w:rsidR="00203C4E" w:rsidRDefault="00203C4E" w:rsidP="00203C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077" w:type="dxa"/>
            <w:vAlign w:val="center"/>
          </w:tcPr>
          <w:p w:rsidR="00203C4E" w:rsidRPr="00976195" w:rsidRDefault="00203C4E" w:rsidP="00203C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Принципал </w:t>
            </w:r>
          </w:p>
        </w:tc>
        <w:tc>
          <w:tcPr>
            <w:tcW w:w="4711" w:type="dxa"/>
            <w:vAlign w:val="center"/>
          </w:tcPr>
          <w:p w:rsidR="00203C4E" w:rsidRPr="00976195" w:rsidRDefault="00203C4E" w:rsidP="00203C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«Тюменьэнерго»</w:t>
            </w:r>
          </w:p>
        </w:tc>
      </w:tr>
      <w:tr w:rsidR="00203C4E" w:rsidRPr="00976195" w:rsidTr="00203C4E">
        <w:trPr>
          <w:trHeight w:val="306"/>
        </w:trPr>
        <w:tc>
          <w:tcPr>
            <w:tcW w:w="846" w:type="dxa"/>
          </w:tcPr>
          <w:p w:rsidR="00E43F78" w:rsidRDefault="00E43F78" w:rsidP="00E43F78">
            <w:pPr>
              <w:jc w:val="center"/>
              <w:rPr>
                <w:sz w:val="24"/>
                <w:szCs w:val="24"/>
              </w:rPr>
            </w:pPr>
          </w:p>
          <w:p w:rsidR="00203C4E" w:rsidRDefault="00203C4E" w:rsidP="00E43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077" w:type="dxa"/>
            <w:vAlign w:val="center"/>
          </w:tcPr>
          <w:p w:rsidR="00E43F78" w:rsidRDefault="00E43F78" w:rsidP="00E43F78">
            <w:pPr>
              <w:rPr>
                <w:sz w:val="24"/>
                <w:szCs w:val="24"/>
              </w:rPr>
            </w:pPr>
          </w:p>
          <w:p w:rsidR="00203C4E" w:rsidRDefault="00E43F78" w:rsidP="00E43F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</w:t>
            </w:r>
            <w:r w:rsidR="00203C4E">
              <w:rPr>
                <w:sz w:val="24"/>
                <w:szCs w:val="24"/>
              </w:rPr>
              <w:t xml:space="preserve"> гарантий</w:t>
            </w:r>
          </w:p>
          <w:p w:rsidR="00E43F78" w:rsidRPr="00976195" w:rsidRDefault="00E43F78" w:rsidP="00E43F78">
            <w:pPr>
              <w:rPr>
                <w:sz w:val="24"/>
                <w:szCs w:val="24"/>
              </w:rPr>
            </w:pPr>
          </w:p>
        </w:tc>
        <w:tc>
          <w:tcPr>
            <w:tcW w:w="4711" w:type="dxa"/>
            <w:vAlign w:val="center"/>
          </w:tcPr>
          <w:p w:rsidR="00E43F78" w:rsidRPr="00BA6213" w:rsidRDefault="00B14827" w:rsidP="00B14827">
            <w:pPr>
              <w:spacing w:after="40"/>
              <w:rPr>
                <w:sz w:val="24"/>
                <w:szCs w:val="24"/>
              </w:rPr>
            </w:pPr>
            <w:r w:rsidRPr="00BA6213">
              <w:rPr>
                <w:sz w:val="24"/>
                <w:szCs w:val="24"/>
              </w:rPr>
              <w:t>- гарантии на возврат аванса;</w:t>
            </w:r>
          </w:p>
          <w:p w:rsidR="00B14827" w:rsidRPr="00BA6213" w:rsidRDefault="00B14827" w:rsidP="00B14827">
            <w:pPr>
              <w:spacing w:after="40"/>
              <w:rPr>
                <w:sz w:val="24"/>
                <w:szCs w:val="24"/>
              </w:rPr>
            </w:pPr>
            <w:r w:rsidRPr="00BA6213">
              <w:rPr>
                <w:sz w:val="24"/>
                <w:szCs w:val="24"/>
              </w:rPr>
              <w:t>- гарантии обеспечения участия в конкурсах, тендерах, аукционах, запросах предложений</w:t>
            </w:r>
            <w:r w:rsidR="00736DE3" w:rsidRPr="00BA6213">
              <w:rPr>
                <w:sz w:val="24"/>
                <w:szCs w:val="24"/>
              </w:rPr>
              <w:t>;</w:t>
            </w:r>
          </w:p>
          <w:p w:rsidR="00736DE3" w:rsidRPr="00BA6213" w:rsidRDefault="00736DE3" w:rsidP="00B14827">
            <w:pPr>
              <w:spacing w:after="40"/>
              <w:rPr>
                <w:sz w:val="24"/>
                <w:szCs w:val="24"/>
              </w:rPr>
            </w:pPr>
            <w:r w:rsidRPr="00BA6213">
              <w:rPr>
                <w:sz w:val="24"/>
                <w:szCs w:val="24"/>
              </w:rPr>
              <w:t xml:space="preserve">- гарантии исполнения обязательств по контрактам, договорам; </w:t>
            </w:r>
          </w:p>
          <w:p w:rsidR="00B14827" w:rsidRPr="00BA6213" w:rsidRDefault="00B14827" w:rsidP="00B14827">
            <w:pPr>
              <w:spacing w:after="40"/>
              <w:rPr>
                <w:sz w:val="24"/>
                <w:szCs w:val="24"/>
              </w:rPr>
            </w:pPr>
            <w:r w:rsidRPr="00BA6213">
              <w:rPr>
                <w:sz w:val="24"/>
                <w:szCs w:val="24"/>
              </w:rPr>
              <w:t>- гарантии возмещения НДС;</w:t>
            </w:r>
          </w:p>
          <w:p w:rsidR="006240A1" w:rsidRPr="00BA6213" w:rsidRDefault="006240A1" w:rsidP="00B14827">
            <w:pPr>
              <w:spacing w:after="40"/>
              <w:rPr>
                <w:sz w:val="24"/>
                <w:szCs w:val="24"/>
              </w:rPr>
            </w:pPr>
            <w:r w:rsidRPr="00BA6213">
              <w:rPr>
                <w:sz w:val="24"/>
                <w:szCs w:val="24"/>
              </w:rPr>
              <w:t>- для предоставления в арбитражные суды;</w:t>
            </w:r>
          </w:p>
          <w:p w:rsidR="00B14827" w:rsidRPr="00BA6213" w:rsidRDefault="00B14827" w:rsidP="00B14827">
            <w:pPr>
              <w:spacing w:after="40"/>
              <w:rPr>
                <w:sz w:val="24"/>
                <w:szCs w:val="24"/>
              </w:rPr>
            </w:pPr>
            <w:r w:rsidRPr="00BA6213">
              <w:rPr>
                <w:sz w:val="24"/>
                <w:szCs w:val="24"/>
              </w:rPr>
              <w:t>- иные цели (по согласованию Сторон)</w:t>
            </w:r>
          </w:p>
        </w:tc>
      </w:tr>
      <w:tr w:rsidR="00203C4E" w:rsidRPr="00976195" w:rsidTr="00203C4E">
        <w:trPr>
          <w:trHeight w:val="306"/>
        </w:trPr>
        <w:tc>
          <w:tcPr>
            <w:tcW w:w="846" w:type="dxa"/>
          </w:tcPr>
          <w:p w:rsidR="00203C4E" w:rsidRPr="00976195" w:rsidRDefault="00203C4E" w:rsidP="00203C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077" w:type="dxa"/>
            <w:vAlign w:val="center"/>
          </w:tcPr>
          <w:p w:rsidR="00203C4E" w:rsidRPr="00976195" w:rsidRDefault="00203C4E" w:rsidP="00203C4E">
            <w:pPr>
              <w:rPr>
                <w:sz w:val="24"/>
                <w:szCs w:val="24"/>
              </w:rPr>
            </w:pPr>
            <w:r w:rsidRPr="00976195">
              <w:rPr>
                <w:sz w:val="24"/>
                <w:szCs w:val="24"/>
              </w:rPr>
              <w:t>Валюта договора</w:t>
            </w:r>
          </w:p>
        </w:tc>
        <w:tc>
          <w:tcPr>
            <w:tcW w:w="4711" w:type="dxa"/>
            <w:vAlign w:val="center"/>
          </w:tcPr>
          <w:p w:rsidR="00203C4E" w:rsidRPr="00976195" w:rsidRDefault="00203C4E" w:rsidP="00203C4E">
            <w:pPr>
              <w:rPr>
                <w:sz w:val="24"/>
                <w:szCs w:val="24"/>
              </w:rPr>
            </w:pPr>
            <w:r w:rsidRPr="00976195">
              <w:rPr>
                <w:sz w:val="24"/>
                <w:szCs w:val="24"/>
              </w:rPr>
              <w:t>Рубль РФ</w:t>
            </w:r>
          </w:p>
        </w:tc>
      </w:tr>
      <w:tr w:rsidR="00203C4E" w:rsidRPr="00976195" w:rsidTr="00203C4E">
        <w:trPr>
          <w:trHeight w:val="306"/>
        </w:trPr>
        <w:tc>
          <w:tcPr>
            <w:tcW w:w="846" w:type="dxa"/>
          </w:tcPr>
          <w:p w:rsidR="00203C4E" w:rsidRPr="00976195" w:rsidRDefault="00203C4E" w:rsidP="00203C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077" w:type="dxa"/>
            <w:vAlign w:val="center"/>
          </w:tcPr>
          <w:p w:rsidR="00203C4E" w:rsidRPr="00976195" w:rsidRDefault="00203C4E" w:rsidP="00203C4E">
            <w:pPr>
              <w:rPr>
                <w:sz w:val="24"/>
                <w:szCs w:val="24"/>
              </w:rPr>
            </w:pPr>
            <w:r w:rsidRPr="00976195">
              <w:rPr>
                <w:sz w:val="24"/>
                <w:szCs w:val="24"/>
              </w:rPr>
              <w:t>Место оказания услуг</w:t>
            </w:r>
          </w:p>
        </w:tc>
        <w:tc>
          <w:tcPr>
            <w:tcW w:w="4711" w:type="dxa"/>
            <w:vAlign w:val="center"/>
          </w:tcPr>
          <w:p w:rsidR="00203C4E" w:rsidRPr="00976195" w:rsidRDefault="00203C4E" w:rsidP="00203C4E">
            <w:pPr>
              <w:rPr>
                <w:sz w:val="24"/>
                <w:szCs w:val="24"/>
              </w:rPr>
            </w:pPr>
            <w:r w:rsidRPr="00976195">
              <w:rPr>
                <w:sz w:val="24"/>
                <w:szCs w:val="24"/>
              </w:rPr>
              <w:t>г. Сургут</w:t>
            </w:r>
          </w:p>
        </w:tc>
      </w:tr>
      <w:tr w:rsidR="00203C4E" w:rsidRPr="00976195" w:rsidTr="00203C4E">
        <w:trPr>
          <w:trHeight w:val="813"/>
        </w:trPr>
        <w:tc>
          <w:tcPr>
            <w:tcW w:w="846" w:type="dxa"/>
          </w:tcPr>
          <w:p w:rsidR="004250E5" w:rsidRDefault="004250E5" w:rsidP="00203C4E">
            <w:pPr>
              <w:jc w:val="center"/>
              <w:rPr>
                <w:sz w:val="24"/>
                <w:szCs w:val="24"/>
              </w:rPr>
            </w:pPr>
          </w:p>
          <w:p w:rsidR="00203C4E" w:rsidRDefault="00203C4E" w:rsidP="00203C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077" w:type="dxa"/>
            <w:vAlign w:val="center"/>
          </w:tcPr>
          <w:p w:rsidR="00203C4E" w:rsidRPr="00976195" w:rsidRDefault="00203C4E" w:rsidP="00203C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Лимит выдачи (общая сумма предоставленных банковских гарантий </w:t>
            </w:r>
            <w:r w:rsidRPr="00976195">
              <w:rPr>
                <w:sz w:val="24"/>
                <w:szCs w:val="24"/>
              </w:rPr>
              <w:t>)</w:t>
            </w:r>
          </w:p>
        </w:tc>
        <w:tc>
          <w:tcPr>
            <w:tcW w:w="4711" w:type="dxa"/>
            <w:vAlign w:val="center"/>
          </w:tcPr>
          <w:p w:rsidR="00203C4E" w:rsidRPr="00976195" w:rsidRDefault="00203C4E" w:rsidP="00203C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500 000 000 (пятьсот миллионов) рублей</w:t>
            </w:r>
          </w:p>
        </w:tc>
      </w:tr>
      <w:tr w:rsidR="00203C4E" w:rsidRPr="00976195" w:rsidTr="004250E5">
        <w:trPr>
          <w:trHeight w:val="670"/>
        </w:trPr>
        <w:tc>
          <w:tcPr>
            <w:tcW w:w="846" w:type="dxa"/>
          </w:tcPr>
          <w:p w:rsidR="00203C4E" w:rsidRDefault="00203C4E" w:rsidP="00203C4E">
            <w:pPr>
              <w:jc w:val="center"/>
              <w:rPr>
                <w:sz w:val="24"/>
                <w:szCs w:val="24"/>
              </w:rPr>
            </w:pPr>
          </w:p>
          <w:p w:rsidR="00203C4E" w:rsidRDefault="004250E5" w:rsidP="004250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7</w:t>
            </w:r>
          </w:p>
        </w:tc>
        <w:tc>
          <w:tcPr>
            <w:tcW w:w="4077" w:type="dxa"/>
            <w:vAlign w:val="center"/>
          </w:tcPr>
          <w:p w:rsidR="00203C4E" w:rsidRPr="00976195" w:rsidRDefault="00203C4E" w:rsidP="00203C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договора </w:t>
            </w:r>
          </w:p>
        </w:tc>
        <w:tc>
          <w:tcPr>
            <w:tcW w:w="4711" w:type="dxa"/>
            <w:vAlign w:val="center"/>
          </w:tcPr>
          <w:p w:rsidR="00203C4E" w:rsidRPr="00F85994" w:rsidRDefault="004250E5" w:rsidP="00203C4E">
            <w:pPr>
              <w:rPr>
                <w:rFonts w:eastAsia="ヒラギノ角ゴ Pro W3"/>
                <w:sz w:val="24"/>
                <w:szCs w:val="24"/>
              </w:rPr>
            </w:pPr>
            <w:r>
              <w:rPr>
                <w:rFonts w:eastAsia="ヒラギノ角ゴ Pro W3"/>
                <w:sz w:val="24"/>
                <w:szCs w:val="24"/>
              </w:rPr>
              <w:t>Н</w:t>
            </w:r>
            <w:r w:rsidR="00203C4E">
              <w:rPr>
                <w:rFonts w:eastAsia="ヒラギノ角ゴ Pro W3"/>
                <w:sz w:val="24"/>
                <w:szCs w:val="24"/>
              </w:rPr>
              <w:t>е менее 36 месяцев</w:t>
            </w:r>
          </w:p>
        </w:tc>
      </w:tr>
      <w:tr w:rsidR="004250E5" w:rsidRPr="00976195" w:rsidTr="004250E5">
        <w:trPr>
          <w:trHeight w:val="1237"/>
        </w:trPr>
        <w:tc>
          <w:tcPr>
            <w:tcW w:w="846" w:type="dxa"/>
          </w:tcPr>
          <w:p w:rsidR="004250E5" w:rsidRDefault="004250E5" w:rsidP="004250E5">
            <w:pPr>
              <w:jc w:val="center"/>
              <w:rPr>
                <w:sz w:val="24"/>
                <w:szCs w:val="24"/>
              </w:rPr>
            </w:pPr>
          </w:p>
          <w:p w:rsidR="004250E5" w:rsidRDefault="004250E5" w:rsidP="004250E5">
            <w:pPr>
              <w:rPr>
                <w:sz w:val="24"/>
                <w:szCs w:val="24"/>
              </w:rPr>
            </w:pPr>
          </w:p>
          <w:p w:rsidR="00F603A3" w:rsidRDefault="004250E5" w:rsidP="004250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  <w:p w:rsidR="004250E5" w:rsidRPr="004250E5" w:rsidRDefault="00F603A3" w:rsidP="004250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4250E5">
              <w:rPr>
                <w:sz w:val="24"/>
                <w:szCs w:val="24"/>
              </w:rPr>
              <w:t xml:space="preserve">  8</w:t>
            </w:r>
          </w:p>
        </w:tc>
        <w:tc>
          <w:tcPr>
            <w:tcW w:w="4077" w:type="dxa"/>
            <w:vAlign w:val="center"/>
          </w:tcPr>
          <w:p w:rsidR="004250E5" w:rsidRDefault="004250E5" w:rsidP="004250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 выдачи гарантий в рамках сделки</w:t>
            </w:r>
          </w:p>
        </w:tc>
        <w:tc>
          <w:tcPr>
            <w:tcW w:w="4711" w:type="dxa"/>
            <w:vAlign w:val="center"/>
          </w:tcPr>
          <w:p w:rsidR="001B2C0F" w:rsidRDefault="00F603A3" w:rsidP="004250E5">
            <w:pPr>
              <w:pStyle w:val="1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rFonts w:ascii="Times New Roman" w:hAnsi="Times New Roman"/>
                <w:color w:val="auto"/>
                <w:szCs w:val="24"/>
              </w:rPr>
            </w:pPr>
            <w:r w:rsidRPr="00F603A3">
              <w:rPr>
                <w:rFonts w:ascii="Times New Roman" w:eastAsia="Times New Roman" w:hAnsi="Times New Roman"/>
                <w:color w:val="auto"/>
                <w:szCs w:val="24"/>
              </w:rPr>
              <w:t>Период выдачи гарантий в рамках сделки</w:t>
            </w:r>
            <w:r>
              <w:rPr>
                <w:rFonts w:ascii="Times New Roman" w:hAnsi="Times New Roman"/>
                <w:color w:val="auto"/>
                <w:szCs w:val="24"/>
              </w:rPr>
              <w:t xml:space="preserve"> – в </w:t>
            </w:r>
            <w:r w:rsidR="004250E5">
              <w:rPr>
                <w:rFonts w:ascii="Times New Roman" w:hAnsi="Times New Roman"/>
                <w:color w:val="auto"/>
                <w:szCs w:val="24"/>
              </w:rPr>
              <w:t>течени</w:t>
            </w:r>
            <w:r w:rsidR="006240A1">
              <w:rPr>
                <w:rFonts w:ascii="Times New Roman" w:hAnsi="Times New Roman"/>
                <w:color w:val="auto"/>
                <w:szCs w:val="24"/>
              </w:rPr>
              <w:t>е</w:t>
            </w:r>
            <w:r>
              <w:rPr>
                <w:rFonts w:ascii="Times New Roman" w:hAnsi="Times New Roman"/>
                <w:color w:val="auto"/>
                <w:szCs w:val="24"/>
              </w:rPr>
              <w:t xml:space="preserve"> всего срока действия </w:t>
            </w:r>
            <w:r w:rsidR="001B2C0F">
              <w:rPr>
                <w:rFonts w:ascii="Times New Roman" w:hAnsi="Times New Roman"/>
                <w:color w:val="auto"/>
                <w:szCs w:val="24"/>
              </w:rPr>
              <w:t xml:space="preserve">договора; </w:t>
            </w:r>
          </w:p>
          <w:p w:rsidR="004250E5" w:rsidRPr="00976195" w:rsidRDefault="004250E5" w:rsidP="004250E5">
            <w:pPr>
              <w:pStyle w:val="1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rFonts w:ascii="Times New Roman" w:hAnsi="Times New Roman"/>
                <w:color w:val="auto"/>
                <w:szCs w:val="24"/>
              </w:rPr>
            </w:pPr>
            <w:r>
              <w:rPr>
                <w:rFonts w:ascii="Times New Roman" w:hAnsi="Times New Roman"/>
                <w:color w:val="auto"/>
                <w:szCs w:val="24"/>
              </w:rPr>
              <w:t xml:space="preserve">Дата окончания срока действия Гарантии не может быть позже даты окончания срока действия договора. </w:t>
            </w:r>
          </w:p>
        </w:tc>
      </w:tr>
      <w:tr w:rsidR="004250E5" w:rsidRPr="00976195" w:rsidTr="00203C4E">
        <w:trPr>
          <w:trHeight w:val="947"/>
        </w:trPr>
        <w:tc>
          <w:tcPr>
            <w:tcW w:w="846" w:type="dxa"/>
          </w:tcPr>
          <w:p w:rsidR="00F603A3" w:rsidRDefault="00F603A3" w:rsidP="004250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</w:t>
            </w:r>
          </w:p>
          <w:p w:rsidR="004250E5" w:rsidRDefault="00F603A3" w:rsidP="004250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9</w:t>
            </w:r>
          </w:p>
        </w:tc>
        <w:tc>
          <w:tcPr>
            <w:tcW w:w="4077" w:type="dxa"/>
            <w:vAlign w:val="center"/>
          </w:tcPr>
          <w:p w:rsidR="004250E5" w:rsidRPr="00976195" w:rsidRDefault="00F603A3" w:rsidP="004250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Максимальный срок действия каждой гарантии </w:t>
            </w:r>
          </w:p>
        </w:tc>
        <w:tc>
          <w:tcPr>
            <w:tcW w:w="4711" w:type="dxa"/>
            <w:vAlign w:val="center"/>
          </w:tcPr>
          <w:p w:rsidR="004250E5" w:rsidRPr="00976195" w:rsidRDefault="00F603A3" w:rsidP="001B2C0F">
            <w:pPr>
              <w:pStyle w:val="1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rFonts w:ascii="Times New Roman" w:hAnsi="Times New Roman"/>
                <w:color w:val="auto"/>
                <w:szCs w:val="24"/>
              </w:rPr>
            </w:pPr>
            <w:r>
              <w:rPr>
                <w:rFonts w:ascii="Times New Roman" w:hAnsi="Times New Roman"/>
                <w:color w:val="auto"/>
                <w:szCs w:val="24"/>
              </w:rPr>
              <w:t>С</w:t>
            </w:r>
            <w:r w:rsidRPr="00947932">
              <w:rPr>
                <w:rFonts w:ascii="Times New Roman" w:hAnsi="Times New Roman"/>
                <w:color w:val="auto"/>
                <w:szCs w:val="24"/>
              </w:rPr>
              <w:t>рок действия к</w:t>
            </w:r>
            <w:r>
              <w:rPr>
                <w:rFonts w:ascii="Times New Roman" w:hAnsi="Times New Roman"/>
                <w:color w:val="auto"/>
                <w:szCs w:val="24"/>
              </w:rPr>
              <w:t>аждой банковской г</w:t>
            </w:r>
            <w:r w:rsidRPr="00947932">
              <w:rPr>
                <w:rFonts w:ascii="Times New Roman" w:hAnsi="Times New Roman"/>
                <w:color w:val="auto"/>
                <w:szCs w:val="24"/>
              </w:rPr>
              <w:t>арантии</w:t>
            </w:r>
            <w:r w:rsidR="001B2C0F">
              <w:rPr>
                <w:rFonts w:ascii="Times New Roman" w:hAnsi="Times New Roman"/>
                <w:color w:val="auto"/>
                <w:szCs w:val="24"/>
              </w:rPr>
              <w:t xml:space="preserve"> - </w:t>
            </w:r>
            <w:r w:rsidRPr="00947932">
              <w:rPr>
                <w:rFonts w:ascii="Times New Roman" w:hAnsi="Times New Roman"/>
                <w:color w:val="auto"/>
                <w:szCs w:val="24"/>
              </w:rPr>
              <w:t xml:space="preserve"> не более 12 (Двенадцати</w:t>
            </w:r>
            <w:r w:rsidRPr="00540C68">
              <w:rPr>
                <w:rFonts w:eastAsia="Calibri"/>
                <w:b/>
                <w:bCs/>
                <w:sz w:val="20"/>
              </w:rPr>
              <w:t>)</w:t>
            </w:r>
            <w:r w:rsidRPr="00540C68">
              <w:rPr>
                <w:rFonts w:eastAsia="Calibri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4"/>
              </w:rPr>
              <w:t>месяцев с даты вступления г</w:t>
            </w:r>
            <w:r w:rsidRPr="00947932">
              <w:rPr>
                <w:rFonts w:ascii="Times New Roman" w:hAnsi="Times New Roman"/>
                <w:color w:val="auto"/>
                <w:szCs w:val="24"/>
              </w:rPr>
              <w:t>арантии в силу</w:t>
            </w:r>
            <w:r w:rsidR="00736DE3">
              <w:rPr>
                <w:rFonts w:ascii="Times New Roman" w:hAnsi="Times New Roman"/>
                <w:color w:val="auto"/>
                <w:szCs w:val="24"/>
              </w:rPr>
              <w:t>.</w:t>
            </w:r>
          </w:p>
        </w:tc>
      </w:tr>
      <w:tr w:rsidR="00B54621" w:rsidRPr="00976195" w:rsidTr="00203C4E">
        <w:trPr>
          <w:trHeight w:val="947"/>
        </w:trPr>
        <w:tc>
          <w:tcPr>
            <w:tcW w:w="846" w:type="dxa"/>
          </w:tcPr>
          <w:p w:rsidR="00B54621" w:rsidRDefault="00B54621" w:rsidP="004250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  <w:p w:rsidR="00B54621" w:rsidRPr="00976195" w:rsidRDefault="00B54621" w:rsidP="004250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10</w:t>
            </w:r>
          </w:p>
        </w:tc>
        <w:tc>
          <w:tcPr>
            <w:tcW w:w="4077" w:type="dxa"/>
            <w:vAlign w:val="center"/>
          </w:tcPr>
          <w:p w:rsidR="00B54621" w:rsidRPr="00976195" w:rsidRDefault="00B54621" w:rsidP="004250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уплаты Вознаграждения Гаранта</w:t>
            </w:r>
          </w:p>
        </w:tc>
        <w:tc>
          <w:tcPr>
            <w:tcW w:w="4711" w:type="dxa"/>
            <w:vAlign w:val="center"/>
          </w:tcPr>
          <w:p w:rsidR="00B54621" w:rsidRPr="00F127BD" w:rsidRDefault="00B07FAF" w:rsidP="00F127BD">
            <w:pPr>
              <w:pStyle w:val="1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rFonts w:ascii="Times New Roman" w:hAnsi="Times New Roman"/>
                <w:color w:val="auto"/>
                <w:szCs w:val="24"/>
              </w:rPr>
            </w:pPr>
            <w:r w:rsidRPr="00B07FAF">
              <w:rPr>
                <w:rFonts w:ascii="Times New Roman" w:hAnsi="Times New Roman"/>
                <w:color w:val="auto"/>
                <w:szCs w:val="24"/>
              </w:rPr>
              <w:t>За выдачу каждой Гарантии Принципал уплачивает Га</w:t>
            </w:r>
            <w:r w:rsidR="00B14827">
              <w:rPr>
                <w:rFonts w:ascii="Times New Roman" w:hAnsi="Times New Roman"/>
                <w:color w:val="auto"/>
                <w:szCs w:val="24"/>
              </w:rPr>
              <w:t xml:space="preserve">ранту вознаграждение в размере </w:t>
            </w:r>
            <w:r w:rsidR="001E7B4A">
              <w:rPr>
                <w:rFonts w:ascii="Times New Roman" w:hAnsi="Times New Roman"/>
                <w:color w:val="auto"/>
                <w:szCs w:val="24"/>
              </w:rPr>
              <w:t xml:space="preserve">не более </w:t>
            </w:r>
            <w:r w:rsidR="00B14827">
              <w:rPr>
                <w:rFonts w:ascii="Times New Roman" w:hAnsi="Times New Roman"/>
                <w:color w:val="auto"/>
                <w:szCs w:val="24"/>
              </w:rPr>
              <w:t>1,0</w:t>
            </w:r>
            <w:r w:rsidR="00F127BD">
              <w:rPr>
                <w:rFonts w:ascii="Times New Roman" w:hAnsi="Times New Roman"/>
                <w:color w:val="auto"/>
                <w:szCs w:val="24"/>
              </w:rPr>
              <w:t>%</w:t>
            </w:r>
            <w:r w:rsidRPr="00B07FAF">
              <w:rPr>
                <w:rFonts w:ascii="Times New Roman" w:hAnsi="Times New Roman"/>
                <w:color w:val="auto"/>
                <w:szCs w:val="24"/>
              </w:rPr>
              <w:t xml:space="preserve"> процентов годовых от суммы Гарантии, рассчитываемое за период с даты вступления Гарантии в силу (включительно) по дату окончания срока её действия (включительно). Вознаграждение уплачивается </w:t>
            </w:r>
            <w:r>
              <w:rPr>
                <w:rFonts w:ascii="Times New Roman" w:hAnsi="Times New Roman"/>
                <w:color w:val="auto"/>
                <w:szCs w:val="24"/>
              </w:rPr>
              <w:t xml:space="preserve">ежемесячно. </w:t>
            </w:r>
          </w:p>
        </w:tc>
      </w:tr>
      <w:tr w:rsidR="004250E5" w:rsidRPr="00976195" w:rsidTr="00203C4E">
        <w:trPr>
          <w:trHeight w:val="947"/>
        </w:trPr>
        <w:tc>
          <w:tcPr>
            <w:tcW w:w="846" w:type="dxa"/>
          </w:tcPr>
          <w:p w:rsidR="00431D4D" w:rsidRDefault="00431D4D" w:rsidP="004250E5">
            <w:pPr>
              <w:rPr>
                <w:sz w:val="24"/>
                <w:szCs w:val="24"/>
              </w:rPr>
            </w:pPr>
          </w:p>
          <w:p w:rsidR="00431D4D" w:rsidRPr="00431D4D" w:rsidRDefault="00431D4D" w:rsidP="00431D4D">
            <w:pPr>
              <w:rPr>
                <w:sz w:val="24"/>
                <w:szCs w:val="24"/>
              </w:rPr>
            </w:pPr>
          </w:p>
          <w:p w:rsidR="00431D4D" w:rsidRPr="00431D4D" w:rsidRDefault="00431D4D" w:rsidP="00431D4D">
            <w:pPr>
              <w:rPr>
                <w:sz w:val="24"/>
                <w:szCs w:val="24"/>
              </w:rPr>
            </w:pPr>
          </w:p>
          <w:p w:rsidR="00431D4D" w:rsidRDefault="00431D4D" w:rsidP="00431D4D">
            <w:pPr>
              <w:rPr>
                <w:sz w:val="24"/>
                <w:szCs w:val="24"/>
              </w:rPr>
            </w:pPr>
          </w:p>
          <w:p w:rsidR="007F0351" w:rsidRDefault="00431D4D" w:rsidP="00431D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  <w:p w:rsidR="007F0351" w:rsidRDefault="007F0351" w:rsidP="00431D4D">
            <w:pPr>
              <w:rPr>
                <w:sz w:val="24"/>
                <w:szCs w:val="24"/>
              </w:rPr>
            </w:pPr>
          </w:p>
          <w:p w:rsidR="007F0351" w:rsidRDefault="007F0351" w:rsidP="00431D4D">
            <w:pPr>
              <w:rPr>
                <w:sz w:val="24"/>
                <w:szCs w:val="24"/>
              </w:rPr>
            </w:pPr>
          </w:p>
          <w:p w:rsidR="007F0351" w:rsidRDefault="007F0351" w:rsidP="00431D4D">
            <w:pPr>
              <w:rPr>
                <w:sz w:val="24"/>
                <w:szCs w:val="24"/>
              </w:rPr>
            </w:pPr>
          </w:p>
          <w:p w:rsidR="007F0351" w:rsidRDefault="007F0351" w:rsidP="00431D4D">
            <w:pPr>
              <w:rPr>
                <w:sz w:val="24"/>
                <w:szCs w:val="24"/>
              </w:rPr>
            </w:pPr>
          </w:p>
          <w:p w:rsidR="007F0351" w:rsidRDefault="007F0351" w:rsidP="00431D4D">
            <w:pPr>
              <w:rPr>
                <w:sz w:val="24"/>
                <w:szCs w:val="24"/>
              </w:rPr>
            </w:pPr>
          </w:p>
          <w:p w:rsidR="007F0351" w:rsidRDefault="007F0351" w:rsidP="00431D4D">
            <w:pPr>
              <w:rPr>
                <w:sz w:val="24"/>
                <w:szCs w:val="24"/>
              </w:rPr>
            </w:pPr>
          </w:p>
          <w:p w:rsidR="007F0351" w:rsidRDefault="007F0351" w:rsidP="00431D4D">
            <w:pPr>
              <w:rPr>
                <w:sz w:val="24"/>
                <w:szCs w:val="24"/>
              </w:rPr>
            </w:pPr>
          </w:p>
          <w:p w:rsidR="004250E5" w:rsidRPr="00431D4D" w:rsidRDefault="007F0351" w:rsidP="00431D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431D4D">
              <w:rPr>
                <w:sz w:val="24"/>
                <w:szCs w:val="24"/>
              </w:rPr>
              <w:t xml:space="preserve">11 </w:t>
            </w:r>
          </w:p>
        </w:tc>
        <w:tc>
          <w:tcPr>
            <w:tcW w:w="4077" w:type="dxa"/>
            <w:vAlign w:val="center"/>
          </w:tcPr>
          <w:p w:rsidR="004250E5" w:rsidRPr="00976195" w:rsidRDefault="004250E5" w:rsidP="004250E5">
            <w:pPr>
              <w:rPr>
                <w:sz w:val="24"/>
                <w:szCs w:val="24"/>
              </w:rPr>
            </w:pPr>
            <w:r w:rsidRPr="00976195">
              <w:rPr>
                <w:sz w:val="24"/>
                <w:szCs w:val="24"/>
              </w:rPr>
              <w:t>Начальная (максимальная) цена договора</w:t>
            </w:r>
          </w:p>
        </w:tc>
        <w:tc>
          <w:tcPr>
            <w:tcW w:w="4711" w:type="dxa"/>
            <w:vAlign w:val="center"/>
          </w:tcPr>
          <w:p w:rsidR="004250E5" w:rsidRDefault="004250E5" w:rsidP="004250E5">
            <w:pPr>
              <w:pStyle w:val="1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rFonts w:ascii="Times New Roman" w:hAnsi="Times New Roman"/>
                <w:color w:val="auto"/>
                <w:szCs w:val="24"/>
              </w:rPr>
            </w:pPr>
            <w:r>
              <w:rPr>
                <w:rFonts w:ascii="Times New Roman" w:hAnsi="Times New Roman"/>
                <w:color w:val="auto"/>
                <w:szCs w:val="24"/>
              </w:rPr>
              <w:t>Начальная (максимальная) цена договора: не</w:t>
            </w:r>
            <w:r w:rsidRPr="00976195">
              <w:rPr>
                <w:rFonts w:ascii="Times New Roman" w:hAnsi="Times New Roman"/>
                <w:color w:val="auto"/>
                <w:szCs w:val="24"/>
              </w:rPr>
              <w:t xml:space="preserve"> </w:t>
            </w:r>
            <w:r w:rsidRPr="00C1549E">
              <w:rPr>
                <w:rFonts w:ascii="Times New Roman" w:hAnsi="Times New Roman"/>
                <w:color w:val="auto"/>
                <w:szCs w:val="24"/>
              </w:rPr>
              <w:t xml:space="preserve">более </w:t>
            </w:r>
            <w:r w:rsidR="00B14827">
              <w:rPr>
                <w:rFonts w:ascii="Times New Roman" w:hAnsi="Times New Roman"/>
                <w:color w:val="auto"/>
                <w:szCs w:val="24"/>
              </w:rPr>
              <w:t>15 0</w:t>
            </w:r>
            <w:r>
              <w:rPr>
                <w:rFonts w:ascii="Times New Roman" w:hAnsi="Times New Roman"/>
                <w:color w:val="auto"/>
                <w:szCs w:val="24"/>
              </w:rPr>
              <w:t>00 000</w:t>
            </w:r>
            <w:r w:rsidRPr="00C1549E">
              <w:rPr>
                <w:rFonts w:ascii="Times New Roman" w:hAnsi="Times New Roman"/>
                <w:color w:val="auto"/>
                <w:szCs w:val="24"/>
              </w:rPr>
              <w:t xml:space="preserve"> (</w:t>
            </w:r>
            <w:r w:rsidR="00B14827">
              <w:rPr>
                <w:rFonts w:ascii="Times New Roman" w:hAnsi="Times New Roman"/>
                <w:color w:val="auto"/>
                <w:szCs w:val="24"/>
              </w:rPr>
              <w:t>пятнадцать миллионов</w:t>
            </w:r>
            <w:r>
              <w:rPr>
                <w:rFonts w:ascii="Times New Roman" w:hAnsi="Times New Roman"/>
                <w:color w:val="auto"/>
                <w:szCs w:val="24"/>
              </w:rPr>
              <w:t xml:space="preserve">) </w:t>
            </w:r>
            <w:r w:rsidRPr="002E1A60">
              <w:rPr>
                <w:rFonts w:ascii="Times New Roman" w:hAnsi="Times New Roman"/>
                <w:color w:val="auto"/>
                <w:szCs w:val="24"/>
              </w:rPr>
              <w:t>рублей</w:t>
            </w:r>
            <w:r>
              <w:rPr>
                <w:rFonts w:ascii="Times New Roman" w:hAnsi="Times New Roman"/>
                <w:color w:val="auto"/>
                <w:szCs w:val="24"/>
              </w:rPr>
              <w:t>,</w:t>
            </w:r>
            <w:r w:rsidRPr="002E1A60">
              <w:rPr>
                <w:rFonts w:ascii="Times New Roman" w:hAnsi="Times New Roman"/>
                <w:color w:val="auto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4"/>
              </w:rPr>
              <w:t xml:space="preserve">определяется как максимальный размер вознаграждения гаранта - </w:t>
            </w:r>
            <w:r w:rsidRPr="002E1A60">
              <w:rPr>
                <w:rFonts w:ascii="Times New Roman" w:hAnsi="Times New Roman"/>
                <w:color w:val="auto"/>
                <w:szCs w:val="24"/>
              </w:rPr>
              <w:t xml:space="preserve">не более </w:t>
            </w:r>
            <w:r w:rsidR="00B14827">
              <w:rPr>
                <w:rFonts w:ascii="Times New Roman" w:hAnsi="Times New Roman"/>
                <w:color w:val="auto"/>
                <w:szCs w:val="24"/>
              </w:rPr>
              <w:t>1,0</w:t>
            </w:r>
            <w:r w:rsidRPr="002E1A60">
              <w:rPr>
                <w:rFonts w:ascii="Times New Roman" w:hAnsi="Times New Roman"/>
                <w:color w:val="auto"/>
                <w:szCs w:val="24"/>
              </w:rPr>
              <w:t>% годовых</w:t>
            </w:r>
            <w:r>
              <w:rPr>
                <w:rFonts w:ascii="Times New Roman" w:hAnsi="Times New Roman"/>
                <w:color w:val="auto"/>
                <w:szCs w:val="24"/>
              </w:rPr>
              <w:t xml:space="preserve"> от лимита выдачи банковских гарантий в размере 500 000 000 (пятьсот миллионов) рублей за максимальный срок действия договора 36 месяцев.</w:t>
            </w:r>
            <w:r w:rsidR="00431D4D">
              <w:rPr>
                <w:rFonts w:ascii="Times New Roman" w:hAnsi="Times New Roman"/>
                <w:color w:val="auto"/>
                <w:szCs w:val="24"/>
              </w:rPr>
              <w:t xml:space="preserve"> </w:t>
            </w:r>
          </w:p>
          <w:p w:rsidR="007F0351" w:rsidRDefault="007F0351" w:rsidP="004250E5">
            <w:pPr>
              <w:pStyle w:val="1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rFonts w:ascii="Times New Roman" w:hAnsi="Times New Roman"/>
                <w:color w:val="auto"/>
                <w:szCs w:val="24"/>
              </w:rPr>
            </w:pPr>
            <w:r>
              <w:rPr>
                <w:rFonts w:ascii="Times New Roman" w:hAnsi="Times New Roman"/>
                <w:color w:val="auto"/>
                <w:szCs w:val="24"/>
              </w:rPr>
              <w:t xml:space="preserve">При заключении договора по результатам аукциона предложение победителя аукциона по цене договора будет пересчитано в процентную ставку Вознаграждения Гаранта в процентах годовых следующим образом: процентная ставка рассчитывается как отношение предложения победителя аукциона в рублях к лимиту выдачи гарантий в рублях, деленное на 3 года и умноженное на 100%. </w:t>
            </w:r>
          </w:p>
          <w:p w:rsidR="00431D4D" w:rsidRPr="00976195" w:rsidRDefault="007F0351" w:rsidP="004250E5">
            <w:pPr>
              <w:pStyle w:val="1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rFonts w:ascii="Times New Roman" w:hAnsi="Times New Roman"/>
                <w:color w:val="auto"/>
                <w:szCs w:val="24"/>
              </w:rPr>
            </w:pPr>
            <w:r>
              <w:rPr>
                <w:rFonts w:ascii="Times New Roman" w:hAnsi="Times New Roman"/>
                <w:color w:val="auto"/>
                <w:szCs w:val="24"/>
              </w:rPr>
              <w:t xml:space="preserve">В случае если значение Вознаграждения Гаранта в процентах годовых будет иметь более трех знаков после запятой, производится уменьшение количества знаков после запятой до трех с помощью правил математического округления.   </w:t>
            </w:r>
          </w:p>
        </w:tc>
      </w:tr>
      <w:tr w:rsidR="004250E5" w:rsidRPr="00976195" w:rsidTr="00203C4E">
        <w:trPr>
          <w:trHeight w:val="841"/>
        </w:trPr>
        <w:tc>
          <w:tcPr>
            <w:tcW w:w="846" w:type="dxa"/>
          </w:tcPr>
          <w:p w:rsidR="007F0351" w:rsidRDefault="007F0351" w:rsidP="004250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  <w:p w:rsidR="004250E5" w:rsidRDefault="007F0351" w:rsidP="004250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12</w:t>
            </w:r>
          </w:p>
        </w:tc>
        <w:tc>
          <w:tcPr>
            <w:tcW w:w="4077" w:type="dxa"/>
            <w:vAlign w:val="center"/>
          </w:tcPr>
          <w:p w:rsidR="004250E5" w:rsidRPr="00976195" w:rsidRDefault="00632B8C" w:rsidP="004250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Основные требования к Договору </w:t>
            </w:r>
          </w:p>
        </w:tc>
        <w:tc>
          <w:tcPr>
            <w:tcW w:w="4711" w:type="dxa"/>
            <w:vAlign w:val="center"/>
          </w:tcPr>
          <w:p w:rsidR="005D33D7" w:rsidRDefault="004250E5" w:rsidP="004250E5">
            <w:pPr>
              <w:rPr>
                <w:rFonts w:eastAsia="ヒラギノ角ゴ Pro W3"/>
                <w:sz w:val="24"/>
                <w:szCs w:val="24"/>
              </w:rPr>
            </w:pPr>
            <w:r>
              <w:rPr>
                <w:rFonts w:eastAsia="ヒラギノ角ゴ Pro W3"/>
                <w:sz w:val="24"/>
                <w:szCs w:val="24"/>
              </w:rPr>
              <w:t>- Обеспечение – без обеспечения</w:t>
            </w:r>
            <w:r w:rsidR="005D33D7">
              <w:rPr>
                <w:rFonts w:eastAsia="ヒラギノ角ゴ Pro W3"/>
                <w:sz w:val="24"/>
                <w:szCs w:val="24"/>
              </w:rPr>
              <w:t>;</w:t>
            </w:r>
          </w:p>
          <w:p w:rsidR="005D33D7" w:rsidRPr="001256EE" w:rsidRDefault="005D33D7" w:rsidP="005D33D7">
            <w:pPr>
              <w:rPr>
                <w:rFonts w:eastAsia="ヒラギノ角ゴ Pro W3"/>
                <w:sz w:val="24"/>
                <w:szCs w:val="24"/>
              </w:rPr>
            </w:pPr>
            <w:r>
              <w:rPr>
                <w:rFonts w:eastAsia="ヒラギノ角ゴ Pro W3"/>
                <w:sz w:val="24"/>
                <w:szCs w:val="24"/>
              </w:rPr>
              <w:t xml:space="preserve">- </w:t>
            </w:r>
            <w:r w:rsidRPr="00E50842">
              <w:rPr>
                <w:sz w:val="24"/>
                <w:szCs w:val="24"/>
              </w:rPr>
              <w:t xml:space="preserve">Отсутствие права банка отказать в предоставлении </w:t>
            </w:r>
            <w:r>
              <w:rPr>
                <w:sz w:val="24"/>
                <w:szCs w:val="24"/>
              </w:rPr>
              <w:t xml:space="preserve">банковских гарантий по </w:t>
            </w:r>
            <w:r w:rsidRPr="00E50842">
              <w:rPr>
                <w:sz w:val="24"/>
                <w:szCs w:val="24"/>
              </w:rPr>
              <w:t xml:space="preserve">процентной ставке, предусмотренной договором, при условии выполнения предусмотренных договором отлагательных условий </w:t>
            </w:r>
          </w:p>
        </w:tc>
      </w:tr>
      <w:tr w:rsidR="004250E5" w:rsidRPr="001256EE" w:rsidTr="00203C4E">
        <w:trPr>
          <w:trHeight w:val="841"/>
        </w:trPr>
        <w:tc>
          <w:tcPr>
            <w:tcW w:w="846" w:type="dxa"/>
          </w:tcPr>
          <w:p w:rsidR="007F0351" w:rsidRDefault="007F0351" w:rsidP="004250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4250E5" w:rsidRDefault="007F0351" w:rsidP="004250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13</w:t>
            </w:r>
          </w:p>
        </w:tc>
        <w:tc>
          <w:tcPr>
            <w:tcW w:w="4077" w:type="dxa"/>
            <w:vAlign w:val="center"/>
          </w:tcPr>
          <w:p w:rsidR="004250E5" w:rsidRPr="00976195" w:rsidRDefault="004250E5" w:rsidP="004250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«Шаг аукциона»</w:t>
            </w:r>
          </w:p>
        </w:tc>
        <w:tc>
          <w:tcPr>
            <w:tcW w:w="4711" w:type="dxa"/>
            <w:vAlign w:val="center"/>
          </w:tcPr>
          <w:p w:rsidR="004250E5" w:rsidRPr="001256EE" w:rsidRDefault="00E73B33" w:rsidP="00E73B33">
            <w:pPr>
              <w:rPr>
                <w:rFonts w:eastAsia="ヒラギノ角ゴ Pro W3"/>
                <w:sz w:val="24"/>
                <w:szCs w:val="24"/>
              </w:rPr>
            </w:pPr>
            <w:r>
              <w:rPr>
                <w:rFonts w:eastAsia="ヒラギノ角ゴ Pro W3"/>
                <w:sz w:val="24"/>
                <w:szCs w:val="24"/>
              </w:rPr>
              <w:t xml:space="preserve">Устанавливается в размере </w:t>
            </w:r>
            <w:r w:rsidR="0014262C">
              <w:rPr>
                <w:rFonts w:eastAsia="ヒラギノ角ゴ Pro W3"/>
                <w:sz w:val="24"/>
                <w:szCs w:val="24"/>
              </w:rPr>
              <w:t xml:space="preserve">от </w:t>
            </w:r>
            <w:r>
              <w:rPr>
                <w:rFonts w:eastAsia="ヒラギノ角ゴ Pro W3"/>
                <w:sz w:val="24"/>
                <w:szCs w:val="24"/>
              </w:rPr>
              <w:t>0,5 %</w:t>
            </w:r>
            <w:r w:rsidR="0014262C">
              <w:rPr>
                <w:rFonts w:eastAsia="ヒラギノ角ゴ Pro W3"/>
                <w:sz w:val="24"/>
                <w:szCs w:val="24"/>
              </w:rPr>
              <w:t xml:space="preserve"> до 25%</w:t>
            </w:r>
            <w:bookmarkStart w:id="0" w:name="_GoBack"/>
            <w:bookmarkEnd w:id="0"/>
            <w:r>
              <w:rPr>
                <w:rFonts w:eastAsia="ヒラギノ角ゴ Pro W3"/>
                <w:sz w:val="24"/>
                <w:szCs w:val="24"/>
              </w:rPr>
              <w:t xml:space="preserve">  от</w:t>
            </w:r>
            <w:r w:rsidR="004250E5">
              <w:rPr>
                <w:rFonts w:eastAsia="ヒラギノ角ゴ Pro W3"/>
                <w:sz w:val="24"/>
                <w:szCs w:val="24"/>
              </w:rPr>
              <w:t xml:space="preserve"> начальной (максимальной) цены лота </w:t>
            </w:r>
          </w:p>
        </w:tc>
      </w:tr>
    </w:tbl>
    <w:p w:rsidR="006A1B76" w:rsidRPr="00976195" w:rsidRDefault="006A1B76" w:rsidP="009C2488">
      <w:pPr>
        <w:rPr>
          <w:sz w:val="24"/>
          <w:szCs w:val="24"/>
        </w:rPr>
      </w:pPr>
    </w:p>
    <w:p w:rsidR="00582101" w:rsidRDefault="00582101" w:rsidP="009C2488">
      <w:pPr>
        <w:rPr>
          <w:sz w:val="24"/>
          <w:szCs w:val="24"/>
        </w:rPr>
      </w:pPr>
    </w:p>
    <w:p w:rsidR="00BA6213" w:rsidRPr="00976195" w:rsidRDefault="00BA6213" w:rsidP="009C2488">
      <w:pPr>
        <w:rPr>
          <w:sz w:val="24"/>
          <w:szCs w:val="24"/>
        </w:rPr>
      </w:pPr>
    </w:p>
    <w:p w:rsidR="005F6C63" w:rsidRPr="00976195" w:rsidRDefault="0014262C" w:rsidP="009C2488">
      <w:r>
        <w:rPr>
          <w:sz w:val="24"/>
          <w:szCs w:val="24"/>
        </w:rPr>
        <w:t xml:space="preserve">И. о. </w:t>
      </w:r>
      <w:r w:rsidR="00FC0510">
        <w:rPr>
          <w:sz w:val="24"/>
          <w:szCs w:val="24"/>
        </w:rPr>
        <w:t>н</w:t>
      </w:r>
      <w:r w:rsidR="006A1B76" w:rsidRPr="00976195">
        <w:rPr>
          <w:sz w:val="24"/>
          <w:szCs w:val="24"/>
        </w:rPr>
        <w:t>ачальник</w:t>
      </w:r>
      <w:r w:rsidR="00FC0510">
        <w:rPr>
          <w:sz w:val="24"/>
          <w:szCs w:val="24"/>
        </w:rPr>
        <w:t>а</w:t>
      </w:r>
      <w:r w:rsidR="006A1B76" w:rsidRPr="00976195">
        <w:rPr>
          <w:sz w:val="24"/>
          <w:szCs w:val="24"/>
        </w:rPr>
        <w:t xml:space="preserve"> </w:t>
      </w:r>
      <w:r w:rsidR="00FB6610">
        <w:rPr>
          <w:sz w:val="24"/>
          <w:szCs w:val="24"/>
        </w:rPr>
        <w:t>департамента финансов</w:t>
      </w:r>
      <w:r w:rsidR="006A1B76" w:rsidRPr="00976195">
        <w:rPr>
          <w:sz w:val="24"/>
          <w:szCs w:val="24"/>
        </w:rPr>
        <w:t xml:space="preserve"> </w:t>
      </w:r>
      <w:r w:rsidR="00C12018" w:rsidRPr="00976195">
        <w:rPr>
          <w:sz w:val="24"/>
          <w:szCs w:val="24"/>
        </w:rPr>
        <w:tab/>
      </w:r>
      <w:r w:rsidR="00BA6213">
        <w:rPr>
          <w:sz w:val="24"/>
          <w:szCs w:val="24"/>
        </w:rPr>
        <w:tab/>
      </w:r>
      <w:r w:rsidR="00BA6213">
        <w:rPr>
          <w:sz w:val="24"/>
          <w:szCs w:val="24"/>
        </w:rPr>
        <w:tab/>
        <w:t xml:space="preserve">             </w:t>
      </w:r>
      <w:r>
        <w:rPr>
          <w:sz w:val="24"/>
          <w:szCs w:val="24"/>
        </w:rPr>
        <w:t>А. В. Пучков</w:t>
      </w:r>
      <w:r w:rsidR="00BA6213">
        <w:rPr>
          <w:sz w:val="24"/>
          <w:szCs w:val="24"/>
        </w:rPr>
        <w:t xml:space="preserve"> </w:t>
      </w:r>
    </w:p>
    <w:sectPr w:rsidR="005F6C63" w:rsidRPr="00976195" w:rsidSect="00582101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ヒラギノ角ゴ Pro W3"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993AE5"/>
    <w:multiLevelType w:val="hybridMultilevel"/>
    <w:tmpl w:val="33DABD32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14A"/>
    <w:rsid w:val="000256F7"/>
    <w:rsid w:val="00027C36"/>
    <w:rsid w:val="00046877"/>
    <w:rsid w:val="00073EFC"/>
    <w:rsid w:val="00096C1C"/>
    <w:rsid w:val="000F28C3"/>
    <w:rsid w:val="0010738E"/>
    <w:rsid w:val="001256EE"/>
    <w:rsid w:val="0014262C"/>
    <w:rsid w:val="001501A2"/>
    <w:rsid w:val="00163C5F"/>
    <w:rsid w:val="001739B5"/>
    <w:rsid w:val="0018113C"/>
    <w:rsid w:val="00187592"/>
    <w:rsid w:val="00197A35"/>
    <w:rsid w:val="001A2D2B"/>
    <w:rsid w:val="001A335B"/>
    <w:rsid w:val="001B2C0F"/>
    <w:rsid w:val="001B37A5"/>
    <w:rsid w:val="001D5EB9"/>
    <w:rsid w:val="001E2C32"/>
    <w:rsid w:val="001E7B4A"/>
    <w:rsid w:val="00203C4E"/>
    <w:rsid w:val="002117AD"/>
    <w:rsid w:val="00211872"/>
    <w:rsid w:val="00213F64"/>
    <w:rsid w:val="00215DD9"/>
    <w:rsid w:val="00226F33"/>
    <w:rsid w:val="00256AE0"/>
    <w:rsid w:val="002731E1"/>
    <w:rsid w:val="0028307C"/>
    <w:rsid w:val="002B392E"/>
    <w:rsid w:val="002B716B"/>
    <w:rsid w:val="002C118B"/>
    <w:rsid w:val="002C48E7"/>
    <w:rsid w:val="002D6FA4"/>
    <w:rsid w:val="002E1A60"/>
    <w:rsid w:val="002F17E4"/>
    <w:rsid w:val="002F4DAC"/>
    <w:rsid w:val="002F5D93"/>
    <w:rsid w:val="003034D0"/>
    <w:rsid w:val="00304FE8"/>
    <w:rsid w:val="003053C4"/>
    <w:rsid w:val="00311D01"/>
    <w:rsid w:val="003150AD"/>
    <w:rsid w:val="00322E58"/>
    <w:rsid w:val="003317EE"/>
    <w:rsid w:val="00373425"/>
    <w:rsid w:val="003E6ABD"/>
    <w:rsid w:val="003E7D12"/>
    <w:rsid w:val="003F7622"/>
    <w:rsid w:val="004225D1"/>
    <w:rsid w:val="004250E5"/>
    <w:rsid w:val="00431D4D"/>
    <w:rsid w:val="0043404E"/>
    <w:rsid w:val="00435CB5"/>
    <w:rsid w:val="00437515"/>
    <w:rsid w:val="0046160A"/>
    <w:rsid w:val="00467647"/>
    <w:rsid w:val="00486169"/>
    <w:rsid w:val="004A1107"/>
    <w:rsid w:val="004A7D3A"/>
    <w:rsid w:val="004B22D2"/>
    <w:rsid w:val="004C1EC9"/>
    <w:rsid w:val="004D2C66"/>
    <w:rsid w:val="004D780C"/>
    <w:rsid w:val="004E616A"/>
    <w:rsid w:val="00512E34"/>
    <w:rsid w:val="00512EFF"/>
    <w:rsid w:val="00513365"/>
    <w:rsid w:val="00520A6F"/>
    <w:rsid w:val="00520C4C"/>
    <w:rsid w:val="0052374A"/>
    <w:rsid w:val="00536D8B"/>
    <w:rsid w:val="00574853"/>
    <w:rsid w:val="00574CCD"/>
    <w:rsid w:val="00575DEF"/>
    <w:rsid w:val="00582101"/>
    <w:rsid w:val="005C3EAA"/>
    <w:rsid w:val="005D33D7"/>
    <w:rsid w:val="005F6C63"/>
    <w:rsid w:val="005F7719"/>
    <w:rsid w:val="006240A1"/>
    <w:rsid w:val="00632B8C"/>
    <w:rsid w:val="00675D77"/>
    <w:rsid w:val="006A1B76"/>
    <w:rsid w:val="006B6211"/>
    <w:rsid w:val="006D2881"/>
    <w:rsid w:val="006E6169"/>
    <w:rsid w:val="006F3BB7"/>
    <w:rsid w:val="00732150"/>
    <w:rsid w:val="00736DE3"/>
    <w:rsid w:val="0075497A"/>
    <w:rsid w:val="00757496"/>
    <w:rsid w:val="007A1108"/>
    <w:rsid w:val="007D5F82"/>
    <w:rsid w:val="007F0351"/>
    <w:rsid w:val="007F742C"/>
    <w:rsid w:val="00800D97"/>
    <w:rsid w:val="0080761F"/>
    <w:rsid w:val="0084535D"/>
    <w:rsid w:val="00847A63"/>
    <w:rsid w:val="00856405"/>
    <w:rsid w:val="00862880"/>
    <w:rsid w:val="008A4B7F"/>
    <w:rsid w:val="008D31B9"/>
    <w:rsid w:val="008D7FC4"/>
    <w:rsid w:val="008E4E27"/>
    <w:rsid w:val="008F1085"/>
    <w:rsid w:val="008F3F5C"/>
    <w:rsid w:val="00915BE6"/>
    <w:rsid w:val="00923695"/>
    <w:rsid w:val="00947932"/>
    <w:rsid w:val="009609E6"/>
    <w:rsid w:val="00964B13"/>
    <w:rsid w:val="00976195"/>
    <w:rsid w:val="00992786"/>
    <w:rsid w:val="00992E8C"/>
    <w:rsid w:val="009A4949"/>
    <w:rsid w:val="009A5C03"/>
    <w:rsid w:val="009B54CB"/>
    <w:rsid w:val="009C2488"/>
    <w:rsid w:val="009D02B0"/>
    <w:rsid w:val="009F7610"/>
    <w:rsid w:val="00A07A47"/>
    <w:rsid w:val="00A4271A"/>
    <w:rsid w:val="00A47DF1"/>
    <w:rsid w:val="00A64DDB"/>
    <w:rsid w:val="00A9519F"/>
    <w:rsid w:val="00A96FAB"/>
    <w:rsid w:val="00AA576A"/>
    <w:rsid w:val="00AB3482"/>
    <w:rsid w:val="00B00272"/>
    <w:rsid w:val="00B07FAF"/>
    <w:rsid w:val="00B14827"/>
    <w:rsid w:val="00B26781"/>
    <w:rsid w:val="00B4166D"/>
    <w:rsid w:val="00B41EC5"/>
    <w:rsid w:val="00B4314E"/>
    <w:rsid w:val="00B509CC"/>
    <w:rsid w:val="00B51182"/>
    <w:rsid w:val="00B54621"/>
    <w:rsid w:val="00B66327"/>
    <w:rsid w:val="00B8022A"/>
    <w:rsid w:val="00BA1D79"/>
    <w:rsid w:val="00BA1DFB"/>
    <w:rsid w:val="00BA6213"/>
    <w:rsid w:val="00BB7F16"/>
    <w:rsid w:val="00BC7EE3"/>
    <w:rsid w:val="00BF24EB"/>
    <w:rsid w:val="00BF2F25"/>
    <w:rsid w:val="00BF52E3"/>
    <w:rsid w:val="00C12018"/>
    <w:rsid w:val="00C1240C"/>
    <w:rsid w:val="00C1549E"/>
    <w:rsid w:val="00C1687F"/>
    <w:rsid w:val="00C17225"/>
    <w:rsid w:val="00C718AD"/>
    <w:rsid w:val="00C73F01"/>
    <w:rsid w:val="00CB56E2"/>
    <w:rsid w:val="00CC0DCA"/>
    <w:rsid w:val="00CC2463"/>
    <w:rsid w:val="00CC54E1"/>
    <w:rsid w:val="00D21C95"/>
    <w:rsid w:val="00D24389"/>
    <w:rsid w:val="00D30EA4"/>
    <w:rsid w:val="00D5214A"/>
    <w:rsid w:val="00D72467"/>
    <w:rsid w:val="00D76CFE"/>
    <w:rsid w:val="00DB5D85"/>
    <w:rsid w:val="00DC1090"/>
    <w:rsid w:val="00DC6EF7"/>
    <w:rsid w:val="00DE50AA"/>
    <w:rsid w:val="00DE627A"/>
    <w:rsid w:val="00E4275B"/>
    <w:rsid w:val="00E43F78"/>
    <w:rsid w:val="00E73B33"/>
    <w:rsid w:val="00E7660E"/>
    <w:rsid w:val="00EB6B45"/>
    <w:rsid w:val="00EC21B8"/>
    <w:rsid w:val="00EC6964"/>
    <w:rsid w:val="00ED3E25"/>
    <w:rsid w:val="00F127BD"/>
    <w:rsid w:val="00F20D27"/>
    <w:rsid w:val="00F238C1"/>
    <w:rsid w:val="00F23E15"/>
    <w:rsid w:val="00F33309"/>
    <w:rsid w:val="00F603A3"/>
    <w:rsid w:val="00F85994"/>
    <w:rsid w:val="00F93DD1"/>
    <w:rsid w:val="00FB61A8"/>
    <w:rsid w:val="00FB6610"/>
    <w:rsid w:val="00FC0510"/>
    <w:rsid w:val="00FC2B27"/>
    <w:rsid w:val="00FF3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1373A"/>
  <w15:docId w15:val="{71591ACF-08D5-4B06-8939-0F4D118FA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1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1,.,Название спецификации,h:1,h:1app,TF-Overskrift 1,H11,R1,Titre 0,H12,H111,H13,H112,H14,H15,H16,H17,H18,H19,H113,H121,H1111,H131,H1121,H141,H151,H161,H171,H181"/>
    <w:basedOn w:val="a"/>
    <w:next w:val="a"/>
    <w:link w:val="10"/>
    <w:qFormat/>
    <w:rsid w:val="00D5214A"/>
    <w:pPr>
      <w:keepNext/>
      <w:spacing w:before="240" w:after="60"/>
      <w:outlineLvl w:val="0"/>
    </w:pPr>
    <w:rPr>
      <w:rFonts w:ascii="Arial" w:hAnsi="Arial"/>
      <w:b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. Знак,Название спецификации Знак,h:1 Знак,h:1app Знак,TF-Overskrift 1 Знак,H11 Знак,R1 Знак,Titre 0 Знак,H12 Знак,H111 Знак,H13 Знак,H112 Знак,H14 Знак,H15 Знак,H16 Знак,H17 Знак,H18 Знак,H19 Знак,H113 Знак,H121 Знак,H1111 Знак"/>
    <w:basedOn w:val="a0"/>
    <w:link w:val="1"/>
    <w:rsid w:val="00D5214A"/>
    <w:rPr>
      <w:rFonts w:ascii="Arial" w:eastAsia="Times New Roman" w:hAnsi="Arial" w:cs="Times New Roman"/>
      <w:b/>
      <w:kern w:val="32"/>
      <w:sz w:val="32"/>
      <w:szCs w:val="20"/>
      <w:lang w:eastAsia="ru-RU"/>
    </w:rPr>
  </w:style>
  <w:style w:type="paragraph" w:customStyle="1" w:styleId="11">
    <w:name w:val="Обычный1"/>
    <w:rsid w:val="00D5214A"/>
    <w:pPr>
      <w:spacing w:after="0" w:line="240" w:lineRule="auto"/>
    </w:pPr>
    <w:rPr>
      <w:rFonts w:ascii="Arial" w:eastAsia="ヒラギノ角ゴ Pro W3" w:hAnsi="Arial" w:cs="Times New Roman"/>
      <w:color w:val="000000"/>
      <w:sz w:val="24"/>
      <w:szCs w:val="20"/>
      <w:lang w:eastAsia="ru-RU"/>
    </w:rPr>
  </w:style>
  <w:style w:type="character" w:styleId="a3">
    <w:name w:val="Hyperlink"/>
    <w:basedOn w:val="a0"/>
    <w:rsid w:val="009C248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C109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109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87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BCBA7-F4C3-406F-8E2E-CEF8B7F73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TE</Company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AbakumovaO</dc:creator>
  <cp:keywords/>
  <dc:description/>
  <cp:lastModifiedBy>Ахметгареева Ирина Олеговна</cp:lastModifiedBy>
  <cp:revision>7</cp:revision>
  <cp:lastPrinted>2019-06-19T06:38:00Z</cp:lastPrinted>
  <dcterms:created xsi:type="dcterms:W3CDTF">2019-06-14T06:00:00Z</dcterms:created>
  <dcterms:modified xsi:type="dcterms:W3CDTF">2019-08-12T13:09:00Z</dcterms:modified>
</cp:coreProperties>
</file>